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3B07" w14:textId="70BC01D0" w:rsidR="0095528A" w:rsidRDefault="0095528A" w:rsidP="0095528A">
      <w:pPr>
        <w:spacing w:line="360" w:lineRule="auto"/>
        <w:contextualSpacing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Projekt </w:t>
      </w:r>
    </w:p>
    <w:p w14:paraId="426E9972" w14:textId="5707D9AA" w:rsidR="00EB0548" w:rsidRPr="0058405C" w:rsidRDefault="0058405C" w:rsidP="0058405C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8405C">
        <w:rPr>
          <w:rFonts w:ascii="Arial" w:hAnsi="Arial" w:cs="Arial"/>
          <w:b/>
          <w:sz w:val="28"/>
          <w:szCs w:val="28"/>
        </w:rPr>
        <w:t>UCHWAŁA N</w:t>
      </w:r>
      <w:r>
        <w:rPr>
          <w:rFonts w:ascii="Arial" w:hAnsi="Arial" w:cs="Arial"/>
          <w:b/>
          <w:sz w:val="28"/>
          <w:szCs w:val="28"/>
        </w:rPr>
        <w:t>r V/</w:t>
      </w:r>
      <w:r w:rsidR="0095528A">
        <w:rPr>
          <w:rFonts w:ascii="Arial" w:hAnsi="Arial" w:cs="Arial"/>
          <w:b/>
          <w:sz w:val="28"/>
          <w:szCs w:val="28"/>
        </w:rPr>
        <w:t xml:space="preserve">  </w:t>
      </w:r>
      <w:r w:rsidRPr="0058405C">
        <w:rPr>
          <w:rFonts w:ascii="Arial" w:hAnsi="Arial" w:cs="Arial"/>
          <w:b/>
          <w:sz w:val="28"/>
          <w:szCs w:val="28"/>
        </w:rPr>
        <w:t xml:space="preserve">/2024 </w:t>
      </w:r>
    </w:p>
    <w:p w14:paraId="28017246" w14:textId="53098096" w:rsidR="002302A8" w:rsidRPr="0058405C" w:rsidRDefault="0058405C" w:rsidP="0058405C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8405C">
        <w:rPr>
          <w:rFonts w:ascii="Arial" w:hAnsi="Arial" w:cs="Arial"/>
          <w:b/>
          <w:sz w:val="28"/>
          <w:szCs w:val="28"/>
        </w:rPr>
        <w:t>RADY POWIATU GRÓJECKIEGO</w:t>
      </w:r>
    </w:p>
    <w:p w14:paraId="5A89A252" w14:textId="161247ED" w:rsidR="002302A8" w:rsidRPr="0058405C" w:rsidRDefault="002302A8" w:rsidP="0058405C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8405C">
        <w:rPr>
          <w:rFonts w:ascii="Arial" w:hAnsi="Arial" w:cs="Arial"/>
          <w:b/>
          <w:sz w:val="28"/>
          <w:szCs w:val="28"/>
        </w:rPr>
        <w:t>z dnia</w:t>
      </w:r>
      <w:r w:rsidR="005E13DF" w:rsidRPr="0058405C">
        <w:rPr>
          <w:rFonts w:ascii="Arial" w:hAnsi="Arial" w:cs="Arial"/>
          <w:b/>
          <w:sz w:val="28"/>
          <w:szCs w:val="28"/>
        </w:rPr>
        <w:t xml:space="preserve"> </w:t>
      </w:r>
      <w:r w:rsidR="0058405C">
        <w:rPr>
          <w:rFonts w:ascii="Arial" w:hAnsi="Arial" w:cs="Arial"/>
          <w:b/>
          <w:sz w:val="28"/>
          <w:szCs w:val="28"/>
        </w:rPr>
        <w:t>30</w:t>
      </w:r>
      <w:r w:rsidR="005E13DF" w:rsidRPr="0058405C">
        <w:rPr>
          <w:rFonts w:ascii="Arial" w:hAnsi="Arial" w:cs="Arial"/>
          <w:b/>
          <w:sz w:val="28"/>
          <w:szCs w:val="28"/>
        </w:rPr>
        <w:t xml:space="preserve"> </w:t>
      </w:r>
      <w:r w:rsidR="0047088D" w:rsidRPr="0058405C">
        <w:rPr>
          <w:rFonts w:ascii="Arial" w:hAnsi="Arial" w:cs="Arial"/>
          <w:b/>
          <w:sz w:val="28"/>
          <w:szCs w:val="28"/>
        </w:rPr>
        <w:t>lipca</w:t>
      </w:r>
      <w:r w:rsidR="005E13DF" w:rsidRPr="0058405C">
        <w:rPr>
          <w:rFonts w:ascii="Arial" w:hAnsi="Arial" w:cs="Arial"/>
          <w:b/>
          <w:sz w:val="28"/>
          <w:szCs w:val="28"/>
        </w:rPr>
        <w:t xml:space="preserve"> 20</w:t>
      </w:r>
      <w:r w:rsidR="0047088D" w:rsidRPr="0058405C">
        <w:rPr>
          <w:rFonts w:ascii="Arial" w:hAnsi="Arial" w:cs="Arial"/>
          <w:b/>
          <w:sz w:val="28"/>
          <w:szCs w:val="28"/>
        </w:rPr>
        <w:t>24</w:t>
      </w:r>
      <w:r w:rsidR="00B324EC" w:rsidRPr="0058405C">
        <w:rPr>
          <w:rFonts w:ascii="Arial" w:hAnsi="Arial" w:cs="Arial"/>
          <w:b/>
          <w:sz w:val="28"/>
          <w:szCs w:val="28"/>
        </w:rPr>
        <w:t xml:space="preserve"> r. </w:t>
      </w:r>
    </w:p>
    <w:p w14:paraId="6D251B26" w14:textId="77777777" w:rsidR="002302A8" w:rsidRPr="00EF35EB" w:rsidRDefault="002302A8" w:rsidP="00223453">
      <w:pPr>
        <w:rPr>
          <w:rFonts w:asciiTheme="majorHAnsi" w:hAnsiTheme="majorHAnsi" w:cs="Times New Roman"/>
          <w:sz w:val="24"/>
          <w:szCs w:val="24"/>
        </w:rPr>
      </w:pPr>
    </w:p>
    <w:p w14:paraId="32556DD8" w14:textId="72DF8C48" w:rsidR="0047088D" w:rsidRPr="0058405C" w:rsidRDefault="002302A8" w:rsidP="00EF35EB">
      <w:pPr>
        <w:jc w:val="both"/>
        <w:rPr>
          <w:rFonts w:ascii="Times New Roman" w:hAnsi="Times New Roman" w:cs="Times New Roman"/>
        </w:rPr>
      </w:pPr>
      <w:bookmarkStart w:id="0" w:name="_Hlk171682488"/>
      <w:r w:rsidRPr="0058405C">
        <w:rPr>
          <w:rFonts w:ascii="Times New Roman" w:hAnsi="Times New Roman" w:cs="Times New Roman"/>
        </w:rPr>
        <w:t xml:space="preserve">w sprawie: </w:t>
      </w:r>
      <w:r w:rsidR="0052148E" w:rsidRPr="0058405C">
        <w:rPr>
          <w:rFonts w:ascii="Times New Roman" w:hAnsi="Times New Roman" w:cs="Times New Roman"/>
        </w:rPr>
        <w:t xml:space="preserve">zatwierdzenia </w:t>
      </w:r>
      <w:r w:rsidRPr="0058405C">
        <w:rPr>
          <w:rFonts w:ascii="Times New Roman" w:hAnsi="Times New Roman" w:cs="Times New Roman"/>
        </w:rPr>
        <w:t>projektu p</w:t>
      </w:r>
      <w:r w:rsidR="005A0950" w:rsidRPr="0058405C">
        <w:rPr>
          <w:rFonts w:ascii="Times New Roman" w:hAnsi="Times New Roman" w:cs="Times New Roman"/>
        </w:rPr>
        <w:t>n</w:t>
      </w:r>
      <w:r w:rsidRPr="0058405C">
        <w:rPr>
          <w:rFonts w:ascii="Times New Roman" w:hAnsi="Times New Roman" w:cs="Times New Roman"/>
        </w:rPr>
        <w:t xml:space="preserve">. </w:t>
      </w:r>
      <w:bookmarkStart w:id="1" w:name="_Hlk171592931"/>
      <w:r w:rsidR="0047088D" w:rsidRPr="0058405C">
        <w:rPr>
          <w:rFonts w:ascii="Times New Roman" w:hAnsi="Times New Roman" w:cs="Times New Roman"/>
          <w:i/>
          <w:iCs/>
        </w:rPr>
        <w:t>„Efektywne szkolnictwo zawodowe w powiecie grójeckim”</w:t>
      </w:r>
      <w:r w:rsidR="0047088D" w:rsidRPr="0058405C">
        <w:rPr>
          <w:rFonts w:ascii="Times New Roman" w:hAnsi="Times New Roman" w:cs="Times New Roman"/>
        </w:rPr>
        <w:t xml:space="preserve"> </w:t>
      </w:r>
      <w:r w:rsidR="00EF35EB" w:rsidRPr="0058405C">
        <w:rPr>
          <w:rFonts w:ascii="Times New Roman" w:hAnsi="Times New Roman" w:cs="Times New Roman"/>
        </w:rPr>
        <w:t>współfinansowanego z Europejskiego Funduszu Społecznego Plus w ramach Priorytetu VII Fundusze Europejskie dla nowoczesnej i dostępnej edukacji na Mazowszu, Działania 7.2 Wzmocnienie kompetencji uczniów, programu Fundusze Europejskie dla Mazowsza 2021-2027</w:t>
      </w:r>
    </w:p>
    <w:bookmarkEnd w:id="0"/>
    <w:bookmarkEnd w:id="1"/>
    <w:p w14:paraId="78E062AB" w14:textId="77777777" w:rsidR="0047088D" w:rsidRPr="0058405C" w:rsidRDefault="0047088D" w:rsidP="001457CD">
      <w:pPr>
        <w:jc w:val="both"/>
        <w:rPr>
          <w:rFonts w:ascii="Times New Roman" w:eastAsia="Times New Roman" w:hAnsi="Times New Roman" w:cs="Times New Roman"/>
          <w:b/>
          <w:w w:val="105"/>
        </w:rPr>
      </w:pPr>
    </w:p>
    <w:p w14:paraId="6F9D8634" w14:textId="77777777" w:rsidR="002302A8" w:rsidRPr="00B5322E" w:rsidRDefault="002302A8" w:rsidP="002302A8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93267A3" w14:textId="0C550190" w:rsidR="001020E4" w:rsidRPr="00C4247E" w:rsidRDefault="001020E4" w:rsidP="002302A8">
      <w:pPr>
        <w:jc w:val="both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F35EB">
        <w:rPr>
          <w:rFonts w:ascii="Times New Roman" w:hAnsi="Times New Roman" w:cs="Times New Roman"/>
          <w:sz w:val="24"/>
          <w:szCs w:val="24"/>
        </w:rPr>
        <w:t xml:space="preserve">4 ust. 1 </w:t>
      </w:r>
      <w:r w:rsidRPr="00C4247E">
        <w:rPr>
          <w:rFonts w:ascii="Times New Roman" w:hAnsi="Times New Roman" w:cs="Times New Roman"/>
          <w:sz w:val="24"/>
          <w:szCs w:val="24"/>
        </w:rPr>
        <w:t xml:space="preserve">pkt. </w:t>
      </w:r>
      <w:r w:rsidR="00EF35EB">
        <w:rPr>
          <w:rFonts w:ascii="Times New Roman" w:hAnsi="Times New Roman" w:cs="Times New Roman"/>
          <w:sz w:val="24"/>
          <w:szCs w:val="24"/>
        </w:rPr>
        <w:t xml:space="preserve">1 i art. 12 pkt.4 </w:t>
      </w:r>
      <w:r w:rsidRPr="00C4247E">
        <w:rPr>
          <w:rFonts w:ascii="Times New Roman" w:hAnsi="Times New Roman" w:cs="Times New Roman"/>
          <w:sz w:val="24"/>
          <w:szCs w:val="24"/>
        </w:rPr>
        <w:t xml:space="preserve"> ustawy z dnia 5 czerwca 1998 r. o samorządzie powiatow</w:t>
      </w:r>
      <w:r w:rsidR="005E13DF">
        <w:rPr>
          <w:rFonts w:ascii="Times New Roman" w:hAnsi="Times New Roman" w:cs="Times New Roman"/>
          <w:sz w:val="24"/>
          <w:szCs w:val="24"/>
        </w:rPr>
        <w:t xml:space="preserve">ym </w:t>
      </w:r>
      <w:r w:rsidR="00EF35EB">
        <w:rPr>
          <w:rFonts w:ascii="Times New Roman" w:hAnsi="Times New Roman" w:cs="Times New Roman"/>
          <w:sz w:val="24"/>
          <w:szCs w:val="24"/>
        </w:rPr>
        <w:t xml:space="preserve"> </w:t>
      </w:r>
      <w:r w:rsidRPr="00C4247E">
        <w:rPr>
          <w:rFonts w:ascii="Times New Roman" w:hAnsi="Times New Roman" w:cs="Times New Roman"/>
          <w:sz w:val="24"/>
          <w:szCs w:val="24"/>
        </w:rPr>
        <w:t>(</w:t>
      </w:r>
      <w:r w:rsidR="005577B3">
        <w:rPr>
          <w:rFonts w:ascii="Times New Roman" w:hAnsi="Times New Roman"/>
          <w:sz w:val="24"/>
          <w:szCs w:val="24"/>
        </w:rPr>
        <w:t>Dz. U z 20</w:t>
      </w:r>
      <w:r w:rsidR="005A0950">
        <w:rPr>
          <w:rFonts w:ascii="Times New Roman" w:hAnsi="Times New Roman"/>
          <w:sz w:val="24"/>
          <w:szCs w:val="24"/>
        </w:rPr>
        <w:t>24</w:t>
      </w:r>
      <w:r w:rsidR="005577B3">
        <w:rPr>
          <w:rFonts w:ascii="Times New Roman" w:hAnsi="Times New Roman"/>
          <w:sz w:val="24"/>
          <w:szCs w:val="24"/>
        </w:rPr>
        <w:t xml:space="preserve"> r. poz. </w:t>
      </w:r>
      <w:r w:rsidR="005A0950">
        <w:rPr>
          <w:rFonts w:ascii="Times New Roman" w:hAnsi="Times New Roman"/>
          <w:sz w:val="24"/>
          <w:szCs w:val="24"/>
        </w:rPr>
        <w:t xml:space="preserve">107 </w:t>
      </w:r>
      <w:r w:rsidR="005577B3">
        <w:rPr>
          <w:rFonts w:ascii="Times New Roman" w:hAnsi="Times New Roman"/>
          <w:sz w:val="24"/>
          <w:szCs w:val="24"/>
        </w:rPr>
        <w:t xml:space="preserve">z późn. </w:t>
      </w:r>
      <w:proofErr w:type="spellStart"/>
      <w:r w:rsidR="005577B3">
        <w:rPr>
          <w:rFonts w:ascii="Times New Roman" w:hAnsi="Times New Roman"/>
          <w:sz w:val="24"/>
          <w:szCs w:val="24"/>
        </w:rPr>
        <w:t>zm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 xml:space="preserve">) w związku z art. 28a </w:t>
      </w:r>
      <w:r w:rsidR="001C36B1">
        <w:rPr>
          <w:rFonts w:ascii="Times New Roman" w:hAnsi="Times New Roman" w:cs="Times New Roman"/>
          <w:sz w:val="24"/>
          <w:szCs w:val="24"/>
        </w:rPr>
        <w:t>u</w:t>
      </w:r>
      <w:r w:rsidRPr="00C4247E">
        <w:rPr>
          <w:rFonts w:ascii="Times New Roman" w:hAnsi="Times New Roman" w:cs="Times New Roman"/>
          <w:sz w:val="24"/>
          <w:szCs w:val="24"/>
        </w:rPr>
        <w:t xml:space="preserve">stawy z dnia </w:t>
      </w:r>
      <w:r w:rsidR="005E13DF">
        <w:rPr>
          <w:rFonts w:ascii="Times New Roman" w:hAnsi="Times New Roman" w:cs="Times New Roman"/>
          <w:sz w:val="24"/>
          <w:szCs w:val="24"/>
        </w:rPr>
        <w:br/>
      </w:r>
      <w:r w:rsidRPr="00C4247E">
        <w:rPr>
          <w:rFonts w:ascii="Times New Roman" w:hAnsi="Times New Roman" w:cs="Times New Roman"/>
          <w:sz w:val="24"/>
          <w:szCs w:val="24"/>
        </w:rPr>
        <w:t xml:space="preserve">6 grudnia 2006 r. o zasadach prowadzenia polityki rozwoju (Dz. U. Nr. 84 poz. 712 – tekst </w:t>
      </w:r>
      <w:r w:rsidR="00E91FCF" w:rsidRPr="00C4247E">
        <w:rPr>
          <w:rFonts w:ascii="Times New Roman" w:hAnsi="Times New Roman" w:cs="Times New Roman"/>
          <w:sz w:val="24"/>
          <w:szCs w:val="24"/>
        </w:rPr>
        <w:t>jedn.</w:t>
      </w:r>
      <w:r w:rsidRPr="00C4247E">
        <w:rPr>
          <w:rFonts w:ascii="Times New Roman" w:hAnsi="Times New Roman" w:cs="Times New Roman"/>
          <w:sz w:val="24"/>
          <w:szCs w:val="24"/>
        </w:rPr>
        <w:t xml:space="preserve"> z 2009 r. z </w:t>
      </w:r>
      <w:proofErr w:type="spellStart"/>
      <w:r w:rsidRPr="00C4247E">
        <w:rPr>
          <w:rFonts w:ascii="Times New Roman" w:hAnsi="Times New Roman" w:cs="Times New Roman"/>
          <w:sz w:val="24"/>
          <w:szCs w:val="24"/>
        </w:rPr>
        <w:t>poźń</w:t>
      </w:r>
      <w:proofErr w:type="spellEnd"/>
      <w:r w:rsidRPr="00C4247E">
        <w:rPr>
          <w:rFonts w:ascii="Times New Roman" w:hAnsi="Times New Roman" w:cs="Times New Roman"/>
          <w:sz w:val="24"/>
          <w:szCs w:val="24"/>
        </w:rPr>
        <w:t>. zm.)</w:t>
      </w:r>
      <w:r w:rsidR="00E91FCF" w:rsidRPr="00C4247E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6DBE9DAC" w14:textId="77777777" w:rsidR="00E91FCF" w:rsidRPr="00B5322E" w:rsidRDefault="00E91FCF" w:rsidP="00E91FCF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3DA42DC2" w14:textId="126B1973" w:rsidR="00E91FCF" w:rsidRDefault="005A0950" w:rsidP="002302A8">
      <w:pPr>
        <w:jc w:val="both"/>
        <w:rPr>
          <w:rFonts w:ascii="Times New Roman" w:hAnsi="Times New Roman" w:cs="Times New Roman"/>
          <w:sz w:val="24"/>
          <w:szCs w:val="24"/>
        </w:rPr>
      </w:pPr>
      <w:r w:rsidRPr="0058405C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 1. Powiat Grójecki z</w:t>
      </w:r>
      <w:r w:rsidR="001457CD" w:rsidRPr="00C4247E">
        <w:rPr>
          <w:rFonts w:ascii="Times New Roman" w:hAnsi="Times New Roman" w:cs="Times New Roman"/>
          <w:sz w:val="24"/>
          <w:szCs w:val="24"/>
        </w:rPr>
        <w:t xml:space="preserve">atwierdza </w:t>
      </w:r>
      <w:r w:rsidR="00E91FCF" w:rsidRPr="00C4247E">
        <w:rPr>
          <w:rFonts w:ascii="Times New Roman" w:hAnsi="Times New Roman" w:cs="Times New Roman"/>
          <w:sz w:val="24"/>
          <w:szCs w:val="24"/>
        </w:rPr>
        <w:t>do realizacji projekt p</w:t>
      </w:r>
      <w:r>
        <w:rPr>
          <w:rFonts w:ascii="Times New Roman" w:hAnsi="Times New Roman" w:cs="Times New Roman"/>
          <w:sz w:val="24"/>
          <w:szCs w:val="24"/>
        </w:rPr>
        <w:t>n</w:t>
      </w:r>
      <w:r w:rsidR="00E91FCF" w:rsidRPr="00C4247E">
        <w:rPr>
          <w:rFonts w:ascii="Times New Roman" w:hAnsi="Times New Roman" w:cs="Times New Roman"/>
          <w:sz w:val="24"/>
          <w:szCs w:val="24"/>
        </w:rPr>
        <w:t xml:space="preserve">. </w:t>
      </w:r>
      <w:r w:rsidRPr="005A0950">
        <w:rPr>
          <w:rFonts w:ascii="Times New Roman" w:hAnsi="Times New Roman" w:cs="Times New Roman"/>
          <w:i/>
          <w:iCs/>
          <w:sz w:val="24"/>
          <w:szCs w:val="24"/>
        </w:rPr>
        <w:t>„Efektywne szkolnictwo zawodowe w powiecie grójeckim”</w:t>
      </w:r>
      <w:r w:rsidRPr="005A0950">
        <w:rPr>
          <w:rFonts w:ascii="Times New Roman" w:hAnsi="Times New Roman" w:cs="Times New Roman"/>
          <w:sz w:val="24"/>
          <w:szCs w:val="24"/>
        </w:rPr>
        <w:t xml:space="preserve"> współfinansowan</w:t>
      </w:r>
      <w:r w:rsidR="001C36B1">
        <w:rPr>
          <w:rFonts w:ascii="Times New Roman" w:hAnsi="Times New Roman" w:cs="Times New Roman"/>
          <w:sz w:val="24"/>
          <w:szCs w:val="24"/>
        </w:rPr>
        <w:t>y</w:t>
      </w:r>
      <w:r w:rsidRPr="005A0950">
        <w:rPr>
          <w:rFonts w:ascii="Times New Roman" w:hAnsi="Times New Roman" w:cs="Times New Roman"/>
          <w:sz w:val="24"/>
          <w:szCs w:val="24"/>
        </w:rPr>
        <w:t xml:space="preserve"> z Europejskiego Funduszu Społecznego Plus </w:t>
      </w:r>
      <w:r w:rsidR="00ED2879">
        <w:rPr>
          <w:rFonts w:ascii="Times New Roman" w:hAnsi="Times New Roman" w:cs="Times New Roman"/>
          <w:sz w:val="24"/>
          <w:szCs w:val="24"/>
        </w:rPr>
        <w:br/>
      </w:r>
      <w:r w:rsidRPr="005A0950">
        <w:rPr>
          <w:rFonts w:ascii="Times New Roman" w:hAnsi="Times New Roman" w:cs="Times New Roman"/>
          <w:sz w:val="24"/>
          <w:szCs w:val="24"/>
        </w:rPr>
        <w:t>w ramach Priorytetu VII Fundusze Europejskie dla nowoczesnej i dostępnej edukacji na Mazowszu, Działania 7.2 Wzmocnienie kompetencji uczniów, programu Fundusze Europejskie dla Mazowsza 2021-2027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E75A8" w14:textId="77777777" w:rsidR="005A0950" w:rsidRDefault="005A0950" w:rsidP="00230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D47AE" w14:textId="1FAD7149" w:rsidR="005A0950" w:rsidRPr="00C4247E" w:rsidRDefault="005A0950" w:rsidP="00230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14D7A" w:rsidRPr="00D14D7A">
        <w:rPr>
          <w:rFonts w:ascii="Times New Roman" w:hAnsi="Times New Roman" w:cs="Times New Roman"/>
          <w:sz w:val="24"/>
          <w:szCs w:val="24"/>
        </w:rPr>
        <w:t xml:space="preserve">Całkowita wartość projektu </w:t>
      </w:r>
      <w:r w:rsidR="00D14D7A">
        <w:rPr>
          <w:rFonts w:ascii="Times New Roman" w:hAnsi="Times New Roman" w:cs="Times New Roman"/>
          <w:sz w:val="24"/>
          <w:szCs w:val="24"/>
        </w:rPr>
        <w:t>wynosi</w:t>
      </w:r>
      <w:r w:rsidR="00D14D7A" w:rsidRPr="00D14D7A">
        <w:rPr>
          <w:rFonts w:ascii="Times New Roman" w:hAnsi="Times New Roman" w:cs="Times New Roman"/>
          <w:sz w:val="24"/>
          <w:szCs w:val="24"/>
        </w:rPr>
        <w:t xml:space="preserve"> </w:t>
      </w:r>
      <w:r w:rsidR="00D14D7A">
        <w:rPr>
          <w:rFonts w:ascii="Times New Roman" w:hAnsi="Times New Roman" w:cs="Times New Roman"/>
          <w:sz w:val="24"/>
          <w:szCs w:val="24"/>
        </w:rPr>
        <w:t>1 788 339,14</w:t>
      </w:r>
      <w:r w:rsidR="00D14D7A" w:rsidRPr="00D14D7A">
        <w:rPr>
          <w:rFonts w:ascii="Times New Roman" w:hAnsi="Times New Roman" w:cs="Times New Roman"/>
          <w:sz w:val="24"/>
          <w:szCs w:val="24"/>
        </w:rPr>
        <w:t xml:space="preserve"> zł.</w:t>
      </w:r>
      <w:r w:rsidR="00D14D7A">
        <w:rPr>
          <w:rFonts w:ascii="Times New Roman" w:hAnsi="Times New Roman" w:cs="Times New Roman"/>
          <w:sz w:val="24"/>
          <w:szCs w:val="24"/>
        </w:rPr>
        <w:t xml:space="preserve">, przy dofinasowaniu 1 597 133,14 zł. </w:t>
      </w:r>
      <w:r w:rsidR="00D14D7A" w:rsidRPr="00D14D7A">
        <w:rPr>
          <w:rFonts w:ascii="Times New Roman" w:hAnsi="Times New Roman" w:cs="Times New Roman"/>
          <w:sz w:val="24"/>
          <w:szCs w:val="24"/>
        </w:rPr>
        <w:t xml:space="preserve">Wkład własny Powiatu Grójeckiego wynosi </w:t>
      </w:r>
      <w:r w:rsidR="00487534" w:rsidRPr="00487534">
        <w:rPr>
          <w:rFonts w:ascii="Times New Roman" w:hAnsi="Times New Roman" w:cs="Times New Roman"/>
          <w:sz w:val="24"/>
          <w:szCs w:val="24"/>
        </w:rPr>
        <w:t>191 206,00</w:t>
      </w:r>
      <w:r w:rsidR="00487534">
        <w:rPr>
          <w:rFonts w:ascii="Times New Roman" w:hAnsi="Times New Roman" w:cs="Times New Roman"/>
          <w:sz w:val="24"/>
          <w:szCs w:val="24"/>
        </w:rPr>
        <w:t xml:space="preserve"> </w:t>
      </w:r>
      <w:r w:rsidR="00D14D7A" w:rsidRPr="00D14D7A">
        <w:rPr>
          <w:rFonts w:ascii="Times New Roman" w:hAnsi="Times New Roman" w:cs="Times New Roman"/>
          <w:sz w:val="24"/>
          <w:szCs w:val="24"/>
        </w:rPr>
        <w:t>zł</w:t>
      </w:r>
      <w:r w:rsidR="00487534">
        <w:rPr>
          <w:rFonts w:ascii="Times New Roman" w:hAnsi="Times New Roman" w:cs="Times New Roman"/>
          <w:sz w:val="24"/>
          <w:szCs w:val="24"/>
        </w:rPr>
        <w:t>.</w:t>
      </w:r>
      <w:r w:rsidR="00200E04">
        <w:rPr>
          <w:rFonts w:ascii="Times New Roman" w:hAnsi="Times New Roman" w:cs="Times New Roman"/>
          <w:sz w:val="24"/>
          <w:szCs w:val="24"/>
        </w:rPr>
        <w:t>, w tym wkład własny niepieniężny w kwocie</w:t>
      </w:r>
      <w:r w:rsidR="00910348">
        <w:rPr>
          <w:rFonts w:ascii="Times New Roman" w:hAnsi="Times New Roman" w:cs="Times New Roman"/>
          <w:sz w:val="24"/>
          <w:szCs w:val="24"/>
        </w:rPr>
        <w:t xml:space="preserve"> 82 000,00 </w:t>
      </w:r>
      <w:r w:rsidR="00200E04">
        <w:rPr>
          <w:rFonts w:ascii="Times New Roman" w:hAnsi="Times New Roman" w:cs="Times New Roman"/>
          <w:sz w:val="24"/>
          <w:szCs w:val="24"/>
        </w:rPr>
        <w:t xml:space="preserve"> zł. oraz wkład własny pieniężny w kwocie </w:t>
      </w:r>
      <w:r w:rsidR="00910348" w:rsidRPr="00910348">
        <w:rPr>
          <w:rFonts w:ascii="Times New Roman" w:hAnsi="Times New Roman" w:cs="Times New Roman"/>
          <w:sz w:val="24"/>
          <w:szCs w:val="24"/>
        </w:rPr>
        <w:t xml:space="preserve">109 206,00 </w:t>
      </w:r>
      <w:r w:rsidR="00200E04">
        <w:rPr>
          <w:rFonts w:ascii="Times New Roman" w:hAnsi="Times New Roman" w:cs="Times New Roman"/>
          <w:sz w:val="24"/>
          <w:szCs w:val="24"/>
        </w:rPr>
        <w:t>zł.</w:t>
      </w:r>
    </w:p>
    <w:p w14:paraId="5E7C2E76" w14:textId="77777777" w:rsidR="002302A8" w:rsidRPr="00B5322E" w:rsidRDefault="002302A8" w:rsidP="002302A8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2F1E9DD2" w14:textId="162CD329" w:rsidR="002302A8" w:rsidRPr="00ED2879" w:rsidRDefault="007F53A9" w:rsidP="00C4247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53A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708" w:rsidRPr="00ED2879">
        <w:rPr>
          <w:rFonts w:ascii="Times New Roman" w:hAnsi="Times New Roman" w:cs="Times New Roman"/>
          <w:sz w:val="24"/>
          <w:szCs w:val="24"/>
        </w:rPr>
        <w:t>Projekt</w:t>
      </w:r>
      <w:r w:rsidR="00677503" w:rsidRPr="00ED2879">
        <w:rPr>
          <w:rFonts w:ascii="Times New Roman" w:hAnsi="Times New Roman" w:cs="Times New Roman"/>
          <w:sz w:val="24"/>
          <w:szCs w:val="24"/>
        </w:rPr>
        <w:t xml:space="preserve"> będzie realizowany wspólnie z </w:t>
      </w:r>
      <w:r w:rsidR="005A0950" w:rsidRPr="00ED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SYNTEA S.A., </w:t>
      </w:r>
      <w:r w:rsidR="00C4247E" w:rsidRPr="00ED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</w:t>
      </w:r>
      <w:r w:rsidR="005A0950" w:rsidRPr="00ED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Lublinie</w:t>
      </w:r>
      <w:r w:rsidR="00C4247E" w:rsidRPr="00ED28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C4DE7" w:rsidRPr="00ED2879">
        <w:rPr>
          <w:rFonts w:ascii="Times New Roman" w:hAnsi="Times New Roman" w:cs="Times New Roman"/>
          <w:sz w:val="24"/>
          <w:szCs w:val="24"/>
        </w:rPr>
        <w:t>na podstawie umowy partnerskiej określającej zakres zadań partnerów w toku realizacji projektu.</w:t>
      </w:r>
    </w:p>
    <w:p w14:paraId="44995057" w14:textId="77777777" w:rsidR="00DC4DE7" w:rsidRPr="00B5322E" w:rsidRDefault="00DC4DE7" w:rsidP="00DC4DE7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0587E688" w14:textId="0FF8FDDA" w:rsidR="0045029A" w:rsidRPr="0072015C" w:rsidRDefault="007F53A9" w:rsidP="0045029A">
      <w:pPr>
        <w:jc w:val="both"/>
        <w:rPr>
          <w:rFonts w:ascii="Times New Roman" w:hAnsi="Times New Roman" w:cs="Times New Roman"/>
          <w:sz w:val="24"/>
          <w:szCs w:val="24"/>
        </w:rPr>
      </w:pPr>
      <w:r w:rsidRPr="007F53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5029A" w:rsidRPr="0072015C">
        <w:rPr>
          <w:rFonts w:ascii="Times New Roman" w:hAnsi="Times New Roman" w:cs="Times New Roman"/>
          <w:sz w:val="24"/>
          <w:szCs w:val="24"/>
        </w:rPr>
        <w:t>Projekt będzie realizowany w:</w:t>
      </w:r>
    </w:p>
    <w:p w14:paraId="6150A83A" w14:textId="203C4213" w:rsidR="00B93F25" w:rsidRPr="0072015C" w:rsidRDefault="0045029A" w:rsidP="0045029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15C">
        <w:rPr>
          <w:rFonts w:ascii="Times New Roman" w:hAnsi="Times New Roman" w:cs="Times New Roman"/>
          <w:sz w:val="24"/>
          <w:szCs w:val="24"/>
        </w:rPr>
        <w:t>Zespół Szkół w Warce:</w:t>
      </w:r>
    </w:p>
    <w:p w14:paraId="6E52912F" w14:textId="77777777" w:rsidR="0045029A" w:rsidRPr="00ED2879" w:rsidRDefault="0045029A" w:rsidP="007F53A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1683578"/>
      <w:r w:rsidRPr="00ED2879">
        <w:rPr>
          <w:rFonts w:ascii="Times New Roman" w:hAnsi="Times New Roman" w:cs="Times New Roman"/>
          <w:b/>
          <w:bCs/>
          <w:sz w:val="24"/>
          <w:szCs w:val="24"/>
        </w:rPr>
        <w:t>Technikum,</w:t>
      </w:r>
    </w:p>
    <w:bookmarkEnd w:id="2"/>
    <w:p w14:paraId="59111EAB" w14:textId="246975CE" w:rsidR="005E13DF" w:rsidRPr="00ED2879" w:rsidRDefault="00ED2879" w:rsidP="00ED2879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Kształcenia Zawodowego i Ustawicznego w Nowej Wsi:</w:t>
      </w:r>
    </w:p>
    <w:p w14:paraId="32F662C3" w14:textId="77777777" w:rsidR="00ED2879" w:rsidRPr="007F53A9" w:rsidRDefault="00ED2879" w:rsidP="007F53A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A9">
        <w:rPr>
          <w:rFonts w:ascii="Times New Roman" w:hAnsi="Times New Roman" w:cs="Times New Roman"/>
          <w:b/>
          <w:bCs/>
          <w:sz w:val="24"/>
          <w:szCs w:val="24"/>
        </w:rPr>
        <w:t>Technikum,</w:t>
      </w:r>
    </w:p>
    <w:p w14:paraId="2D31A9C8" w14:textId="77777777" w:rsidR="007F53A9" w:rsidRPr="007F53A9" w:rsidRDefault="007F53A9" w:rsidP="007F53A9">
      <w:pPr>
        <w:rPr>
          <w:rFonts w:ascii="Times New Roman" w:hAnsi="Times New Roman" w:cs="Times New Roman"/>
          <w:b/>
          <w:sz w:val="24"/>
          <w:szCs w:val="24"/>
        </w:rPr>
      </w:pPr>
    </w:p>
    <w:p w14:paraId="51EC8D9F" w14:textId="1E8A1381" w:rsidR="005A3365" w:rsidRPr="007F53A9" w:rsidRDefault="005A3365" w:rsidP="007F53A9">
      <w:pPr>
        <w:rPr>
          <w:rFonts w:ascii="Times New Roman" w:hAnsi="Times New Roman" w:cs="Times New Roman"/>
          <w:b/>
          <w:sz w:val="24"/>
          <w:szCs w:val="24"/>
        </w:rPr>
      </w:pPr>
      <w:r w:rsidRPr="0058405C">
        <w:rPr>
          <w:rFonts w:ascii="Times New Roman" w:hAnsi="Times New Roman" w:cs="Times New Roman"/>
          <w:bCs/>
          <w:sz w:val="24"/>
          <w:szCs w:val="24"/>
        </w:rPr>
        <w:t>§</w:t>
      </w:r>
      <w:r w:rsidR="007F53A9" w:rsidRPr="0058405C">
        <w:rPr>
          <w:rFonts w:ascii="Times New Roman" w:hAnsi="Times New Roman" w:cs="Times New Roman"/>
          <w:bCs/>
          <w:sz w:val="24"/>
          <w:szCs w:val="24"/>
        </w:rPr>
        <w:t>2.</w:t>
      </w:r>
      <w:r w:rsidR="007F53A9" w:rsidRPr="007F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3A9">
        <w:rPr>
          <w:rFonts w:ascii="Times New Roman" w:hAnsi="Times New Roman" w:cs="Times New Roman"/>
          <w:sz w:val="24"/>
          <w:szCs w:val="24"/>
        </w:rPr>
        <w:t>Wykonanie Uchwały powierza się Zarządowi Powiatu Grójeckiego.</w:t>
      </w:r>
    </w:p>
    <w:p w14:paraId="7B01F835" w14:textId="77777777" w:rsidR="005A3365" w:rsidRPr="007F53A9" w:rsidRDefault="005A3365" w:rsidP="005A3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B822C" w14:textId="50CF5215" w:rsidR="005A3365" w:rsidRPr="007F53A9" w:rsidRDefault="005A3365" w:rsidP="007F53A9">
      <w:pPr>
        <w:rPr>
          <w:rFonts w:ascii="Times New Roman" w:hAnsi="Times New Roman" w:cs="Times New Roman"/>
          <w:b/>
          <w:sz w:val="24"/>
          <w:szCs w:val="24"/>
        </w:rPr>
      </w:pPr>
      <w:r w:rsidRPr="0058405C">
        <w:rPr>
          <w:rFonts w:ascii="Times New Roman" w:hAnsi="Times New Roman" w:cs="Times New Roman"/>
          <w:bCs/>
          <w:sz w:val="24"/>
          <w:szCs w:val="24"/>
        </w:rPr>
        <w:t>§</w:t>
      </w:r>
      <w:r w:rsidR="007F53A9" w:rsidRPr="0058405C">
        <w:rPr>
          <w:rFonts w:ascii="Times New Roman" w:hAnsi="Times New Roman" w:cs="Times New Roman"/>
          <w:bCs/>
          <w:sz w:val="24"/>
          <w:szCs w:val="24"/>
        </w:rPr>
        <w:t>3.</w:t>
      </w:r>
      <w:r w:rsidR="007F53A9" w:rsidRPr="007F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3A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95D8C22" w14:textId="77777777" w:rsidR="00E47328" w:rsidRDefault="00E47328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E169833" w14:textId="77777777" w:rsidR="0058405C" w:rsidRDefault="0058405C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09DD82F" w14:textId="77777777" w:rsidR="0058405C" w:rsidRDefault="0058405C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30CBEA4" w14:textId="77777777" w:rsidR="0058405C" w:rsidRDefault="0058405C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901B564" w14:textId="77777777" w:rsidR="0058405C" w:rsidRDefault="0058405C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2A7A3ED" w14:textId="77777777" w:rsidR="0058405C" w:rsidRDefault="0058405C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37FF39B8" w14:textId="77777777" w:rsidR="007A7D59" w:rsidRPr="00BE34B9" w:rsidRDefault="007A7D59" w:rsidP="007A7D59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ind w:firstLine="5529"/>
        <w:rPr>
          <w:rFonts w:ascii="Arial" w:hAnsi="Arial" w:cs="Arial"/>
          <w:sz w:val="24"/>
        </w:rPr>
      </w:pPr>
      <w:r w:rsidRPr="00BE34B9">
        <w:rPr>
          <w:rFonts w:ascii="Arial" w:hAnsi="Arial" w:cs="Arial"/>
          <w:sz w:val="24"/>
        </w:rPr>
        <w:t>Przewodniczący Rady</w:t>
      </w:r>
    </w:p>
    <w:p w14:paraId="5556159E" w14:textId="77777777" w:rsidR="007A7D59" w:rsidRPr="00BE34B9" w:rsidRDefault="007A7D59" w:rsidP="007A7D59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ind w:firstLine="5529"/>
        <w:rPr>
          <w:rFonts w:ascii="Arial" w:hAnsi="Arial" w:cs="Arial"/>
          <w:sz w:val="24"/>
        </w:rPr>
      </w:pPr>
      <w:r w:rsidRPr="00BE34B9">
        <w:rPr>
          <w:rFonts w:ascii="Arial" w:hAnsi="Arial" w:cs="Arial"/>
          <w:sz w:val="24"/>
        </w:rPr>
        <w:t xml:space="preserve">         Jan Madej</w:t>
      </w:r>
    </w:p>
    <w:p w14:paraId="10F39C97" w14:textId="77777777" w:rsidR="0058405C" w:rsidRDefault="0058405C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12C41D2" w14:textId="77777777" w:rsidR="0058405C" w:rsidRDefault="0058405C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50DD6EB" w14:textId="77777777" w:rsidR="0058405C" w:rsidRDefault="0058405C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222E03B" w14:textId="03FC7CA7" w:rsidR="0058405C" w:rsidRPr="00BB544E" w:rsidRDefault="0058405C" w:rsidP="0058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4E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F010D60" w14:textId="77777777" w:rsidR="0058405C" w:rsidRDefault="0058405C" w:rsidP="0058405C">
      <w:pPr>
        <w:spacing w:line="360" w:lineRule="auto"/>
        <w:jc w:val="both"/>
        <w:rPr>
          <w:rFonts w:ascii="Times New Roman" w:hAnsi="Times New Roman" w:cs="Times New Roman"/>
        </w:rPr>
      </w:pPr>
    </w:p>
    <w:p w14:paraId="766B02D3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/>
          <w:bCs/>
          <w:i/>
        </w:rPr>
      </w:pPr>
      <w:r w:rsidRPr="00BF2D96">
        <w:rPr>
          <w:rFonts w:ascii="Times New Roman" w:hAnsi="Times New Roman" w:cs="Times New Roman"/>
        </w:rPr>
        <w:t xml:space="preserve">W związku z informacją otrzymaną w dniu 10 lipca 2024 r. z Mazowieckiej Jednostki Wdrażania Programów Unijnych, że wniosek o nr FEMA.07.02-IP.01-00WD/23 o dofinasowanie projektu pn. </w:t>
      </w:r>
      <w:r w:rsidRPr="00BF2D96">
        <w:rPr>
          <w:rFonts w:ascii="Times New Roman" w:hAnsi="Times New Roman" w:cs="Times New Roman"/>
          <w:b/>
        </w:rPr>
        <w:t>„</w:t>
      </w:r>
      <w:r w:rsidRPr="00BF2D96">
        <w:rPr>
          <w:rFonts w:ascii="Times New Roman" w:hAnsi="Times New Roman" w:cs="Times New Roman"/>
          <w:b/>
          <w:i/>
        </w:rPr>
        <w:t>Efektywne szkolnictwo zawodowe w powiecie grójeckim”,</w:t>
      </w:r>
      <w:r w:rsidRPr="00BF2D96">
        <w:rPr>
          <w:rFonts w:ascii="Times New Roman" w:hAnsi="Times New Roman" w:cs="Times New Roman"/>
          <w:i/>
        </w:rPr>
        <w:t xml:space="preserve"> </w:t>
      </w:r>
      <w:r w:rsidRPr="00BF2D96">
        <w:rPr>
          <w:rFonts w:ascii="Times New Roman" w:hAnsi="Times New Roman" w:cs="Times New Roman"/>
          <w:iCs/>
        </w:rPr>
        <w:t xml:space="preserve">został oceniony pozytywnie i skierowany do dofinansowania po zwiększeniu alokacji na konkurs. W związku z powyższym, do podpisania umowy z Instytucją Wdrążającą, konieczne jest podjęcie Uchwały Rady Powiatu Grójeckiego zatwierdzający powyższy projekt. </w:t>
      </w:r>
      <w:r w:rsidRPr="00BF2D96">
        <w:rPr>
          <w:rFonts w:ascii="Times New Roman" w:hAnsi="Times New Roman" w:cs="Times New Roman"/>
          <w:b/>
          <w:bCs/>
          <w:iCs/>
        </w:rPr>
        <w:t xml:space="preserve">Nie podjęcie Uchwały oznacza rezygnację z ubiegania się </w:t>
      </w:r>
      <w:r>
        <w:rPr>
          <w:rFonts w:ascii="Times New Roman" w:hAnsi="Times New Roman" w:cs="Times New Roman"/>
          <w:b/>
          <w:bCs/>
          <w:iCs/>
        </w:rPr>
        <w:br/>
      </w:r>
      <w:r w:rsidRPr="00BF2D96">
        <w:rPr>
          <w:rFonts w:ascii="Times New Roman" w:hAnsi="Times New Roman" w:cs="Times New Roman"/>
          <w:b/>
          <w:bCs/>
          <w:iCs/>
        </w:rPr>
        <w:t>o</w:t>
      </w:r>
      <w:r w:rsidRPr="00BF2D96">
        <w:rPr>
          <w:rFonts w:ascii="Times New Roman" w:hAnsi="Times New Roman" w:cs="Times New Roman"/>
          <w:b/>
          <w:bCs/>
        </w:rPr>
        <w:t xml:space="preserve"> dofinasowanie.</w:t>
      </w:r>
    </w:p>
    <w:p w14:paraId="02584886" w14:textId="77777777" w:rsidR="0058405C" w:rsidRPr="00BF2D96" w:rsidRDefault="0058405C" w:rsidP="0058405C">
      <w:pPr>
        <w:jc w:val="both"/>
        <w:rPr>
          <w:rFonts w:ascii="Times New Roman" w:hAnsi="Times New Roman" w:cs="Times New Roman"/>
          <w:i/>
        </w:rPr>
      </w:pPr>
    </w:p>
    <w:p w14:paraId="0FE2F780" w14:textId="77777777" w:rsidR="0058405C" w:rsidRPr="00BF2D96" w:rsidRDefault="0058405C" w:rsidP="0058405C">
      <w:pPr>
        <w:jc w:val="both"/>
        <w:rPr>
          <w:rFonts w:ascii="Times New Roman" w:hAnsi="Times New Roman" w:cs="Times New Roman"/>
        </w:rPr>
      </w:pPr>
      <w:r w:rsidRPr="00BF2D96">
        <w:rPr>
          <w:rFonts w:ascii="Times New Roman" w:hAnsi="Times New Roman" w:cs="Times New Roman"/>
        </w:rPr>
        <w:t>Powyższy wniosek został umieszczony na liście ocenionych wniosków w ramach naboru konkurencyjnego nr FEMA.07.02-IP.01-008/23 dla Priorytetu VII Fundusze Europejskie dla nowoczesnej i dostępnej edukacji na Mazowszu, Działania 7.2 Wzmocnienie kompetencji uczniów FEM 2021-2027, zaakceptowan</w:t>
      </w:r>
      <w:r>
        <w:rPr>
          <w:rFonts w:ascii="Times New Roman" w:hAnsi="Times New Roman" w:cs="Times New Roman"/>
        </w:rPr>
        <w:t>y</w:t>
      </w:r>
      <w:r w:rsidRPr="00BF2D96">
        <w:rPr>
          <w:rFonts w:ascii="Times New Roman" w:hAnsi="Times New Roman" w:cs="Times New Roman"/>
        </w:rPr>
        <w:t xml:space="preserve"> przez Zarząd Województwa Mazowieckiego w dniu 10.07.2024 r., jako rekomendowany do dofinansowania. </w:t>
      </w:r>
    </w:p>
    <w:p w14:paraId="113DB389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/>
        </w:rPr>
      </w:pPr>
    </w:p>
    <w:p w14:paraId="071D4492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  <w:r w:rsidRPr="00BF2D96">
        <w:rPr>
          <w:rFonts w:ascii="Times New Roman" w:hAnsi="Times New Roman" w:cs="Times New Roman"/>
          <w:bCs/>
        </w:rPr>
        <w:t xml:space="preserve">Całkowita wartość projektu wynosi </w:t>
      </w:r>
      <w:r w:rsidRPr="00BF2D96">
        <w:rPr>
          <w:rFonts w:ascii="Times New Roman" w:hAnsi="Times New Roman" w:cs="Times New Roman"/>
          <w:b/>
        </w:rPr>
        <w:t>1 788 339,14</w:t>
      </w:r>
      <w:r w:rsidRPr="00BF2D96">
        <w:rPr>
          <w:rFonts w:ascii="Times New Roman" w:hAnsi="Times New Roman" w:cs="Times New Roman"/>
          <w:bCs/>
        </w:rPr>
        <w:t xml:space="preserve"> zł., przy dofinasowaniu </w:t>
      </w:r>
      <w:r w:rsidRPr="00BF2D96">
        <w:rPr>
          <w:rFonts w:ascii="Times New Roman" w:hAnsi="Times New Roman" w:cs="Times New Roman"/>
          <w:b/>
        </w:rPr>
        <w:t>1 597 133,14</w:t>
      </w:r>
      <w:r w:rsidRPr="00BF2D96">
        <w:rPr>
          <w:rFonts w:ascii="Times New Roman" w:hAnsi="Times New Roman" w:cs="Times New Roman"/>
          <w:bCs/>
        </w:rPr>
        <w:t xml:space="preserve"> zł. Wkład własny Powiatu Grójeckiego wynosi 191 206,00 zł., w tym wkład własny niepieniężny w kwocie 82 000,00  zł. oraz wkład własny pieniężny w kwocie 109 206,00 zł.</w:t>
      </w:r>
    </w:p>
    <w:p w14:paraId="08DC588E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/>
        </w:rPr>
      </w:pPr>
    </w:p>
    <w:p w14:paraId="083DE5F4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  <w:r w:rsidRPr="00BF2D96">
        <w:rPr>
          <w:rFonts w:ascii="Times New Roman" w:hAnsi="Times New Roman" w:cs="Times New Roman"/>
          <w:b/>
        </w:rPr>
        <w:t>Wkład własny rzeczowy</w:t>
      </w:r>
      <w:r w:rsidRPr="00BF2D96">
        <w:rPr>
          <w:rFonts w:ascii="Times New Roman" w:hAnsi="Times New Roman" w:cs="Times New Roman"/>
          <w:bCs/>
        </w:rPr>
        <w:t xml:space="preserve"> (niepieniężny), zostanie wniesiony poprzez udostępnienia </w:t>
      </w:r>
      <w:proofErr w:type="spellStart"/>
      <w:r w:rsidRPr="00BF2D96">
        <w:rPr>
          <w:rFonts w:ascii="Times New Roman" w:hAnsi="Times New Roman" w:cs="Times New Roman"/>
          <w:bCs/>
        </w:rPr>
        <w:t>sal</w:t>
      </w:r>
      <w:proofErr w:type="spellEnd"/>
      <w:r w:rsidRPr="00BF2D96">
        <w:rPr>
          <w:rFonts w:ascii="Times New Roman" w:hAnsi="Times New Roman" w:cs="Times New Roman"/>
          <w:bCs/>
        </w:rPr>
        <w:t xml:space="preserve"> szkoleniowych//lekcyjnych/pracowni będących w dyspozycji JST z projektu i szkół. Sale zostaną udostępnione do realizacji zajęć </w:t>
      </w:r>
      <w:proofErr w:type="spellStart"/>
      <w:r w:rsidRPr="00BF2D96">
        <w:rPr>
          <w:rFonts w:ascii="Times New Roman" w:hAnsi="Times New Roman" w:cs="Times New Roman"/>
          <w:bCs/>
        </w:rPr>
        <w:t>tj</w:t>
      </w:r>
      <w:proofErr w:type="spellEnd"/>
      <w:r w:rsidRPr="00BF2D96">
        <w:rPr>
          <w:rFonts w:ascii="Times New Roman" w:hAnsi="Times New Roman" w:cs="Times New Roman"/>
          <w:bCs/>
        </w:rPr>
        <w:t xml:space="preserve">: doradztwo, szkolenia. </w:t>
      </w:r>
    </w:p>
    <w:p w14:paraId="49AB751E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</w:p>
    <w:p w14:paraId="51B8D192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  <w:r w:rsidRPr="00BF2D96">
        <w:rPr>
          <w:rFonts w:ascii="Times New Roman" w:hAnsi="Times New Roman" w:cs="Times New Roman"/>
          <w:b/>
        </w:rPr>
        <w:t>Wkład własny pieniężny</w:t>
      </w:r>
      <w:r w:rsidRPr="00BF2D96">
        <w:rPr>
          <w:rFonts w:ascii="Times New Roman" w:hAnsi="Times New Roman" w:cs="Times New Roman"/>
          <w:bCs/>
        </w:rPr>
        <w:t xml:space="preserve">, zostanie wniesiony jako wartość pracy (godziny pracy) nauczycieli w trakcie podnoszenia przez nich kompetencji podczas szkoleń w ramach projektu. Przeciętna stawka godzinowa ich wynagrodzenia (kwota brutto + koszty pracodawcy) została ustalona w oparciu o "Rozporządzenie w sprawie wysokości minimalnych stawek wynagrodzenia zasadniczego nauczycieli, ogólnych warunków przyznawania dodatków do wynagrodzenia zasadniczego oraz wynagradzania za pracę </w:t>
      </w:r>
      <w:r>
        <w:rPr>
          <w:rFonts w:ascii="Times New Roman" w:hAnsi="Times New Roman" w:cs="Times New Roman"/>
          <w:bCs/>
        </w:rPr>
        <w:br/>
      </w:r>
      <w:r w:rsidRPr="00BF2D96">
        <w:rPr>
          <w:rFonts w:ascii="Times New Roman" w:hAnsi="Times New Roman" w:cs="Times New Roman"/>
          <w:bCs/>
        </w:rPr>
        <w:t>w dniu wolnym od pracy" oraz rzeczywiste zarobki nauczycieli podlegających pod organ prowadzący, biorąc pod uwagę ich stawki w szkołach objętych wsparciem, wynikające z doświadczenia, stażu pracy, stopnia (większość nauczycieli posiada stopień dyplomowany). Jako założenie przyjęto rozliczenie miesięcznie, tj. wynagrodzenie</w:t>
      </w:r>
      <w:r>
        <w:rPr>
          <w:rFonts w:ascii="Times New Roman" w:hAnsi="Times New Roman" w:cs="Times New Roman"/>
          <w:bCs/>
        </w:rPr>
        <w:t xml:space="preserve"> </w:t>
      </w:r>
      <w:r w:rsidRPr="00BF2D96">
        <w:rPr>
          <w:rFonts w:ascii="Times New Roman" w:hAnsi="Times New Roman" w:cs="Times New Roman"/>
          <w:bCs/>
        </w:rPr>
        <w:t xml:space="preserve">miesięczne podzielono przez liczbę godzin pracy w miesiącu </w:t>
      </w:r>
      <w:r>
        <w:rPr>
          <w:rFonts w:ascii="Times New Roman" w:hAnsi="Times New Roman" w:cs="Times New Roman"/>
          <w:bCs/>
        </w:rPr>
        <w:br/>
      </w:r>
      <w:r w:rsidRPr="00BF2D96">
        <w:rPr>
          <w:rFonts w:ascii="Times New Roman" w:hAnsi="Times New Roman" w:cs="Times New Roman"/>
          <w:bCs/>
        </w:rPr>
        <w:t>(śr. 160h/m-c)</w:t>
      </w:r>
    </w:p>
    <w:p w14:paraId="3A4CA76E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/>
        </w:rPr>
      </w:pPr>
    </w:p>
    <w:p w14:paraId="29BFF530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  <w:r w:rsidRPr="00BF2D96">
        <w:rPr>
          <w:rFonts w:ascii="Times New Roman" w:hAnsi="Times New Roman" w:cs="Times New Roman"/>
          <w:b/>
        </w:rPr>
        <w:t>Celem projektu</w:t>
      </w:r>
      <w:r w:rsidRPr="00BF2D96">
        <w:rPr>
          <w:rFonts w:ascii="Times New Roman" w:hAnsi="Times New Roman" w:cs="Times New Roman"/>
          <w:bCs/>
        </w:rPr>
        <w:t xml:space="preserve"> jest podniesienie jakości i atrakcyjności kształcenia zawodowego w dwóch technikach (w Centrum Kształcenia Zawodowego i Ustawicznego w Nowej Wsi i w Zespole Szkól w Warce). Cel zostanie zrealizowany w okresie marzec 2024 - grudzień 2025 r. poprzez kompleksowe wsparcie (m.in. doradztwo, szkolenia, staże, doposażenie) dla 100 uczniów </w:t>
      </w:r>
      <w:bookmarkStart w:id="3" w:name="_Hlk172008089"/>
      <w:r w:rsidRPr="00BF2D96">
        <w:rPr>
          <w:rFonts w:ascii="Times New Roman" w:hAnsi="Times New Roman" w:cs="Times New Roman"/>
          <w:bCs/>
        </w:rPr>
        <w:t>(po 50 z każdego technikum)</w:t>
      </w:r>
      <w:bookmarkEnd w:id="3"/>
      <w:r w:rsidRPr="00BF2D96">
        <w:rPr>
          <w:rFonts w:ascii="Times New Roman" w:hAnsi="Times New Roman" w:cs="Times New Roman"/>
          <w:bCs/>
        </w:rPr>
        <w:t xml:space="preserve"> i 30 nauczycieli (po 15 z każdego technikum). Cel jest zgodny z celem szczegółowym SZOP FEM 2021 - 2027, Działanie 07.02 Wzmocnienie kompetencji uczniów, ponieważ wsparcie skierowane jest do osób wchodzących na rynek pracy, a kompleksowe działania edukacyjne na rzecz grupy docelowej mają ułatwić im start zawodowy i dostosować umiejętności do potrzeb rynku.</w:t>
      </w:r>
    </w:p>
    <w:p w14:paraId="442DFE31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</w:p>
    <w:p w14:paraId="337D69C7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  <w:r w:rsidRPr="00BF2D96">
        <w:rPr>
          <w:rFonts w:ascii="Times New Roman" w:hAnsi="Times New Roman" w:cs="Times New Roman"/>
          <w:bCs/>
        </w:rPr>
        <w:t>W ramach zaplanowanych działań wspierających kształcenie zawodowe zaplanowano w szczególności krótkie, specjalistyczne szkolenia prowadzące do nabywania kwalifikacji rynkowych funkcjonujących w oparciu o Zintegrowany System Kwalifikacji. Osobom, uzyskującym dodatkowe kwalifikacje,</w:t>
      </w:r>
      <w:r>
        <w:rPr>
          <w:rFonts w:ascii="Times New Roman" w:hAnsi="Times New Roman" w:cs="Times New Roman"/>
          <w:bCs/>
        </w:rPr>
        <w:t xml:space="preserve"> </w:t>
      </w:r>
      <w:r w:rsidRPr="00BF2D96">
        <w:rPr>
          <w:rFonts w:ascii="Times New Roman" w:hAnsi="Times New Roman" w:cs="Times New Roman"/>
          <w:bCs/>
        </w:rPr>
        <w:t xml:space="preserve">będzie znacznie łatwiej podjąć zatrudnienie, ponieważ nabyta wiedza i umiejętności wypełnią lukę między kształceniem formalnym, a potrzebami pracodawców. W/w zakres wpisuje się w cele i założenia Zintegrowanej Strategii Umiejętności 2030 r. dla kształcenia zawodowego m.in, poprzez rozwijanie efektywnego systemu doradztwa </w:t>
      </w:r>
      <w:proofErr w:type="spellStart"/>
      <w:r w:rsidRPr="00BF2D96">
        <w:rPr>
          <w:rFonts w:ascii="Times New Roman" w:hAnsi="Times New Roman" w:cs="Times New Roman"/>
          <w:bCs/>
        </w:rPr>
        <w:t>edukacyjno</w:t>
      </w:r>
      <w:proofErr w:type="spellEnd"/>
      <w:r w:rsidRPr="00BF2D96">
        <w:rPr>
          <w:rFonts w:ascii="Times New Roman" w:hAnsi="Times New Roman" w:cs="Times New Roman"/>
          <w:bCs/>
        </w:rPr>
        <w:t xml:space="preserve"> - zawodowego, wsparcie indywidualne uczniów oraz zdobywanie nowych kompetencji kadr uczących, zgodnie z aktualnymi potrzebami gospodarczymi.</w:t>
      </w:r>
    </w:p>
    <w:p w14:paraId="6D4FD82C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</w:p>
    <w:p w14:paraId="425CFA56" w14:textId="77777777" w:rsidR="00314D47" w:rsidRDefault="0058405C" w:rsidP="0058405C">
      <w:pPr>
        <w:jc w:val="both"/>
        <w:rPr>
          <w:rFonts w:ascii="Times New Roman" w:hAnsi="Times New Roman" w:cs="Times New Roman"/>
          <w:bCs/>
        </w:rPr>
      </w:pPr>
      <w:r w:rsidRPr="00BF2D96">
        <w:rPr>
          <w:rFonts w:ascii="Times New Roman" w:hAnsi="Times New Roman" w:cs="Times New Roman"/>
          <w:bCs/>
        </w:rPr>
        <w:lastRenderedPageBreak/>
        <w:t xml:space="preserve">Zaplanowane w projekcie wsparcie, w szczególności w zakresie rozwijania kompetencji kluczowych (np. cyfrowych, pracy, w grupie, krytycznego myślenia) i zawodowych (prowadzących do kwalifikacji ZSK) wynika z rekomendacji Sektorowej Rady ds. Kompetencji Nowoczesnych Usług Biznesowych. Rada, zgodnie z ustawą o PARP, działa na rzecz rozwoju zawodowego i współpracy z przedsiębiorcami </w:t>
      </w:r>
    </w:p>
    <w:p w14:paraId="2B250ADE" w14:textId="36E9CCA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  <w:r w:rsidRPr="00BF2D96">
        <w:rPr>
          <w:rFonts w:ascii="Times New Roman" w:hAnsi="Times New Roman" w:cs="Times New Roman"/>
          <w:bCs/>
        </w:rPr>
        <w:t xml:space="preserve">i m.in. określa zapotrzebowanie na umiejętności wymagane w branżach wpisujących się w Regionalne </w:t>
      </w:r>
      <w:proofErr w:type="spellStart"/>
      <w:r w:rsidRPr="00BF2D96">
        <w:rPr>
          <w:rFonts w:ascii="Times New Roman" w:hAnsi="Times New Roman" w:cs="Times New Roman"/>
          <w:bCs/>
        </w:rPr>
        <w:t>Inteligente</w:t>
      </w:r>
      <w:proofErr w:type="spellEnd"/>
      <w:r w:rsidRPr="00BF2D96">
        <w:rPr>
          <w:rFonts w:ascii="Times New Roman" w:hAnsi="Times New Roman" w:cs="Times New Roman"/>
          <w:bCs/>
        </w:rPr>
        <w:t xml:space="preserve"> Specjalizacje Województwa Mazowieckiego, tj. nowoczesny ekosystem biznesowy. Konkretne umiejętności np. zakresie obsługi branżowych narzędzi wspomagających proces obsługi klienta są przyszłością sektora NUB.</w:t>
      </w:r>
    </w:p>
    <w:p w14:paraId="471EBC4B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</w:p>
    <w:p w14:paraId="012A5454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Cs/>
        </w:rPr>
      </w:pPr>
      <w:r w:rsidRPr="00BF2D96">
        <w:rPr>
          <w:rFonts w:ascii="Times New Roman" w:hAnsi="Times New Roman" w:cs="Times New Roman"/>
          <w:b/>
        </w:rPr>
        <w:t>W ramach projektu wszyscy zrekrutowaniu uczniowie, w okresie wakacyjnym, odbędą staże zawodowe.</w:t>
      </w:r>
      <w:r w:rsidRPr="00BF2D96">
        <w:rPr>
          <w:rFonts w:ascii="Times New Roman" w:hAnsi="Times New Roman" w:cs="Times New Roman"/>
          <w:bCs/>
        </w:rPr>
        <w:t xml:space="preserve"> Zostanie im zapewnione stypendium stażowe. Staż będzie realizowany na podstawie programu opracowanego przez nauczyciela lub dyrektora szkoły we współpracy z pracodawcą. Przy ustalaniu programu stażu zostaną uwzględnione predyspozycje psychofizyczne i zdrowotne oraz kwalifikacje zawodowe stażysty. Podmiot, w którym odbędą się staże, zapewni odpowiednie przeszkolenie stanowiskowe, opiekuna/ów i będzie monitorował postępy edukacyjne stażysty. Na zakończenie zostanie wydany dokument potwierdzający odbycie stażu.</w:t>
      </w:r>
      <w:r w:rsidRPr="00BF2D96">
        <w:rPr>
          <w:rFonts w:ascii="Times New Roman" w:hAnsi="Times New Roman" w:cs="Times New Roman"/>
          <w:bCs/>
        </w:rPr>
        <w:cr/>
      </w:r>
    </w:p>
    <w:p w14:paraId="4FF1CE24" w14:textId="77777777" w:rsidR="0058405C" w:rsidRPr="00BF2D96" w:rsidRDefault="0058405C" w:rsidP="0058405C">
      <w:pPr>
        <w:jc w:val="both"/>
        <w:rPr>
          <w:rFonts w:ascii="Times New Roman" w:hAnsi="Times New Roman" w:cs="Times New Roman"/>
          <w:b/>
        </w:rPr>
      </w:pPr>
      <w:r w:rsidRPr="00BF2D96">
        <w:rPr>
          <w:rFonts w:ascii="Times New Roman" w:hAnsi="Times New Roman" w:cs="Times New Roman"/>
          <w:bCs/>
        </w:rPr>
        <w:t>W ramach projektu, każda ze szkół zostanie doposażona w 24 komputery i 4 drukarki 3D, o łącznej wartości</w:t>
      </w:r>
      <w:r w:rsidRPr="00BF2D96">
        <w:rPr>
          <w:rFonts w:ascii="Times New Roman" w:hAnsi="Times New Roman" w:cs="Times New Roman"/>
          <w:b/>
        </w:rPr>
        <w:t xml:space="preserve"> 231 584,00 zł. </w:t>
      </w:r>
      <w:r w:rsidRPr="00BF2D96">
        <w:rPr>
          <w:rFonts w:ascii="Times New Roman" w:hAnsi="Times New Roman" w:cs="Times New Roman"/>
          <w:bCs/>
        </w:rPr>
        <w:t>(115 792, 00 zł. na każdą szkołę)</w:t>
      </w:r>
    </w:p>
    <w:p w14:paraId="0A7E1AB1" w14:textId="77777777" w:rsidR="0058405C" w:rsidRDefault="0058405C" w:rsidP="0058405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2D2AE8D" w14:textId="77777777" w:rsidR="0058405C" w:rsidRDefault="0058405C" w:rsidP="0058405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7F1E2F" w14:textId="77777777" w:rsidR="0058405C" w:rsidRPr="009E0B17" w:rsidRDefault="0058405C" w:rsidP="0058405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D3ED37F" w14:textId="77777777" w:rsidR="007A7D59" w:rsidRPr="00BE34B9" w:rsidRDefault="007A7D59" w:rsidP="007A7D59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ind w:firstLine="5529"/>
        <w:rPr>
          <w:rFonts w:ascii="Arial" w:hAnsi="Arial" w:cs="Arial"/>
          <w:sz w:val="24"/>
        </w:rPr>
      </w:pPr>
      <w:r w:rsidRPr="00BE34B9">
        <w:rPr>
          <w:rFonts w:ascii="Arial" w:hAnsi="Arial" w:cs="Arial"/>
          <w:sz w:val="24"/>
        </w:rPr>
        <w:t>Przewodniczący Rady</w:t>
      </w:r>
    </w:p>
    <w:p w14:paraId="0E447619" w14:textId="77777777" w:rsidR="007A7D59" w:rsidRPr="00BE34B9" w:rsidRDefault="007A7D59" w:rsidP="007A7D59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ind w:firstLine="5529"/>
        <w:rPr>
          <w:rFonts w:ascii="Arial" w:hAnsi="Arial" w:cs="Arial"/>
          <w:sz w:val="24"/>
        </w:rPr>
      </w:pPr>
      <w:r w:rsidRPr="00BE34B9">
        <w:rPr>
          <w:rFonts w:ascii="Arial" w:hAnsi="Arial" w:cs="Arial"/>
          <w:sz w:val="24"/>
        </w:rPr>
        <w:t xml:space="preserve">         Jan Madej</w:t>
      </w:r>
    </w:p>
    <w:p w14:paraId="32B5A513" w14:textId="77777777" w:rsidR="0058405C" w:rsidRDefault="0058405C" w:rsidP="005840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AA5FC" w14:textId="77777777" w:rsidR="0058405C" w:rsidRDefault="0058405C" w:rsidP="005840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EBDD1" w14:textId="77777777" w:rsidR="0058405C" w:rsidRDefault="0058405C" w:rsidP="0058405C"/>
    <w:p w14:paraId="49D316EA" w14:textId="77777777" w:rsidR="0058405C" w:rsidRPr="00B5322E" w:rsidRDefault="0058405C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4D5A607" w14:textId="77777777" w:rsidR="00E47328" w:rsidRPr="00B5322E" w:rsidRDefault="00E47328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34F44CA" w14:textId="77777777" w:rsidR="00E47328" w:rsidRPr="00B5322E" w:rsidRDefault="00E47328" w:rsidP="005A3365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400224B" w14:textId="77777777" w:rsidR="00A45EBB" w:rsidRPr="00B5322E" w:rsidRDefault="00A45EBB" w:rsidP="00A45EBB">
      <w:pPr>
        <w:jc w:val="center"/>
        <w:rPr>
          <w:rFonts w:asciiTheme="majorHAnsi" w:hAnsiTheme="majorHAnsi" w:cs="Times New Roman"/>
          <w:sz w:val="24"/>
          <w:szCs w:val="24"/>
        </w:rPr>
      </w:pPr>
    </w:p>
    <w:sectPr w:rsidR="00A45EBB" w:rsidRPr="00B5322E" w:rsidSect="00314D47">
      <w:pgSz w:w="11906" w:h="16838"/>
      <w:pgMar w:top="1417" w:right="1417" w:bottom="851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5851" w14:textId="77777777" w:rsidR="007C6B87" w:rsidRDefault="007C6B87" w:rsidP="0072015C">
      <w:r>
        <w:separator/>
      </w:r>
    </w:p>
  </w:endnote>
  <w:endnote w:type="continuationSeparator" w:id="0">
    <w:p w14:paraId="036C61B3" w14:textId="77777777" w:rsidR="007C6B87" w:rsidRDefault="007C6B87" w:rsidP="0072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1FCC1" w14:textId="77777777" w:rsidR="007C6B87" w:rsidRDefault="007C6B87" w:rsidP="0072015C">
      <w:r>
        <w:separator/>
      </w:r>
    </w:p>
  </w:footnote>
  <w:footnote w:type="continuationSeparator" w:id="0">
    <w:p w14:paraId="7E653911" w14:textId="77777777" w:rsidR="007C6B87" w:rsidRDefault="007C6B87" w:rsidP="0072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50AD"/>
    <w:multiLevelType w:val="hybridMultilevel"/>
    <w:tmpl w:val="96F6DB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45A672D8"/>
    <w:lvl w:ilvl="0" w:tplc="45986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4B75"/>
    <w:multiLevelType w:val="hybridMultilevel"/>
    <w:tmpl w:val="DB12E0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36B1E"/>
    <w:multiLevelType w:val="hybridMultilevel"/>
    <w:tmpl w:val="3A380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50A4"/>
    <w:multiLevelType w:val="hybridMultilevel"/>
    <w:tmpl w:val="DC6242EC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B1F3499"/>
    <w:multiLevelType w:val="hybridMultilevel"/>
    <w:tmpl w:val="14B0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6D90"/>
    <w:multiLevelType w:val="hybridMultilevel"/>
    <w:tmpl w:val="F3B2908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58D3E1B"/>
    <w:multiLevelType w:val="hybridMultilevel"/>
    <w:tmpl w:val="646E4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263"/>
    <w:multiLevelType w:val="hybridMultilevel"/>
    <w:tmpl w:val="255A7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1F8D"/>
    <w:multiLevelType w:val="hybridMultilevel"/>
    <w:tmpl w:val="5288A460"/>
    <w:lvl w:ilvl="0" w:tplc="1EDAD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2C9E"/>
    <w:multiLevelType w:val="hybridMultilevel"/>
    <w:tmpl w:val="A768D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1DEF"/>
    <w:multiLevelType w:val="hybridMultilevel"/>
    <w:tmpl w:val="FD5EA2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C2035"/>
    <w:multiLevelType w:val="hybridMultilevel"/>
    <w:tmpl w:val="B448C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4D4B6C"/>
    <w:multiLevelType w:val="hybridMultilevel"/>
    <w:tmpl w:val="130E7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341A96"/>
    <w:multiLevelType w:val="hybridMultilevel"/>
    <w:tmpl w:val="27DC7E40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56012F5A"/>
    <w:multiLevelType w:val="hybridMultilevel"/>
    <w:tmpl w:val="9972434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ED55C3"/>
    <w:multiLevelType w:val="hybridMultilevel"/>
    <w:tmpl w:val="CB1A2E26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7EE58A0"/>
    <w:multiLevelType w:val="hybridMultilevel"/>
    <w:tmpl w:val="981E4634"/>
    <w:lvl w:ilvl="0" w:tplc="68526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406BE"/>
    <w:multiLevelType w:val="hybridMultilevel"/>
    <w:tmpl w:val="C5C49A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2895728">
    <w:abstractNumId w:val="3"/>
  </w:num>
  <w:num w:numId="2" w16cid:durableId="1412511285">
    <w:abstractNumId w:val="10"/>
  </w:num>
  <w:num w:numId="3" w16cid:durableId="1203981495">
    <w:abstractNumId w:val="2"/>
  </w:num>
  <w:num w:numId="4" w16cid:durableId="625544527">
    <w:abstractNumId w:val="13"/>
  </w:num>
  <w:num w:numId="5" w16cid:durableId="1693266760">
    <w:abstractNumId w:val="6"/>
  </w:num>
  <w:num w:numId="6" w16cid:durableId="516845452">
    <w:abstractNumId w:val="4"/>
  </w:num>
  <w:num w:numId="7" w16cid:durableId="11222540">
    <w:abstractNumId w:val="16"/>
  </w:num>
  <w:num w:numId="8" w16cid:durableId="205071411">
    <w:abstractNumId w:val="14"/>
  </w:num>
  <w:num w:numId="9" w16cid:durableId="617492453">
    <w:abstractNumId w:val="7"/>
  </w:num>
  <w:num w:numId="10" w16cid:durableId="1451777221">
    <w:abstractNumId w:val="5"/>
  </w:num>
  <w:num w:numId="11" w16cid:durableId="1651059576">
    <w:abstractNumId w:val="8"/>
  </w:num>
  <w:num w:numId="12" w16cid:durableId="1767312571">
    <w:abstractNumId w:val="15"/>
  </w:num>
  <w:num w:numId="13" w16cid:durableId="2119443758">
    <w:abstractNumId w:val="18"/>
  </w:num>
  <w:num w:numId="14" w16cid:durableId="300573283">
    <w:abstractNumId w:val="12"/>
  </w:num>
  <w:num w:numId="15" w16cid:durableId="1336302027">
    <w:abstractNumId w:val="11"/>
  </w:num>
  <w:num w:numId="16" w16cid:durableId="282463553">
    <w:abstractNumId w:val="17"/>
  </w:num>
  <w:num w:numId="17" w16cid:durableId="1500267725">
    <w:abstractNumId w:val="9"/>
  </w:num>
  <w:num w:numId="18" w16cid:durableId="321085099">
    <w:abstractNumId w:val="1"/>
  </w:num>
  <w:num w:numId="19" w16cid:durableId="123373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A8"/>
    <w:rsid w:val="00025697"/>
    <w:rsid w:val="0008768B"/>
    <w:rsid w:val="00090CC8"/>
    <w:rsid w:val="00091A15"/>
    <w:rsid w:val="000B1D8D"/>
    <w:rsid w:val="001020E4"/>
    <w:rsid w:val="001457CD"/>
    <w:rsid w:val="00153CBD"/>
    <w:rsid w:val="001A33B7"/>
    <w:rsid w:val="001C36B1"/>
    <w:rsid w:val="001C7314"/>
    <w:rsid w:val="00200E04"/>
    <w:rsid w:val="00223453"/>
    <w:rsid w:val="002302A8"/>
    <w:rsid w:val="00262BE9"/>
    <w:rsid w:val="002A0708"/>
    <w:rsid w:val="002D330D"/>
    <w:rsid w:val="003129EE"/>
    <w:rsid w:val="00314D47"/>
    <w:rsid w:val="00365CA9"/>
    <w:rsid w:val="00393FE1"/>
    <w:rsid w:val="003F77BB"/>
    <w:rsid w:val="00421579"/>
    <w:rsid w:val="0045029A"/>
    <w:rsid w:val="0047088D"/>
    <w:rsid w:val="00483969"/>
    <w:rsid w:val="00487534"/>
    <w:rsid w:val="0050325D"/>
    <w:rsid w:val="0050649C"/>
    <w:rsid w:val="005125C5"/>
    <w:rsid w:val="0052148E"/>
    <w:rsid w:val="005406F3"/>
    <w:rsid w:val="005577B3"/>
    <w:rsid w:val="0058405C"/>
    <w:rsid w:val="00584B04"/>
    <w:rsid w:val="005A0950"/>
    <w:rsid w:val="005A3365"/>
    <w:rsid w:val="005D53B6"/>
    <w:rsid w:val="005E13DF"/>
    <w:rsid w:val="005E5C96"/>
    <w:rsid w:val="006363B2"/>
    <w:rsid w:val="0066198E"/>
    <w:rsid w:val="00671E98"/>
    <w:rsid w:val="00677503"/>
    <w:rsid w:val="006A68AC"/>
    <w:rsid w:val="006C5D51"/>
    <w:rsid w:val="0072015C"/>
    <w:rsid w:val="007428AB"/>
    <w:rsid w:val="00750AA8"/>
    <w:rsid w:val="007A7D59"/>
    <w:rsid w:val="007C6B87"/>
    <w:rsid w:val="007F53A9"/>
    <w:rsid w:val="008B2850"/>
    <w:rsid w:val="00910348"/>
    <w:rsid w:val="0095528A"/>
    <w:rsid w:val="009A1B36"/>
    <w:rsid w:val="009D1224"/>
    <w:rsid w:val="009F4212"/>
    <w:rsid w:val="00A17990"/>
    <w:rsid w:val="00A30516"/>
    <w:rsid w:val="00A45EBB"/>
    <w:rsid w:val="00A941E8"/>
    <w:rsid w:val="00AD2939"/>
    <w:rsid w:val="00AD4969"/>
    <w:rsid w:val="00B324EC"/>
    <w:rsid w:val="00B5322E"/>
    <w:rsid w:val="00B81EE3"/>
    <w:rsid w:val="00B93F25"/>
    <w:rsid w:val="00BB544E"/>
    <w:rsid w:val="00BC5C0F"/>
    <w:rsid w:val="00BE263B"/>
    <w:rsid w:val="00C4247E"/>
    <w:rsid w:val="00C45617"/>
    <w:rsid w:val="00CB4CC0"/>
    <w:rsid w:val="00CC0333"/>
    <w:rsid w:val="00D14D7A"/>
    <w:rsid w:val="00DA33C5"/>
    <w:rsid w:val="00DC4DE7"/>
    <w:rsid w:val="00E3036C"/>
    <w:rsid w:val="00E47328"/>
    <w:rsid w:val="00E91FCF"/>
    <w:rsid w:val="00EB0548"/>
    <w:rsid w:val="00ED23DD"/>
    <w:rsid w:val="00ED2879"/>
    <w:rsid w:val="00EF35EB"/>
    <w:rsid w:val="00F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27F7"/>
  <w15:docId w15:val="{7FE16D68-72CB-42C5-BB02-1AD28020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C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15C"/>
  </w:style>
  <w:style w:type="paragraph" w:styleId="Stopka">
    <w:name w:val="footer"/>
    <w:basedOn w:val="Normalny"/>
    <w:link w:val="StopkaZnak"/>
    <w:uiPriority w:val="99"/>
    <w:unhideWhenUsed/>
    <w:rsid w:val="00720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15C"/>
  </w:style>
  <w:style w:type="paragraph" w:styleId="Tekstdymka">
    <w:name w:val="Balloon Text"/>
    <w:basedOn w:val="Normalny"/>
    <w:link w:val="TekstdymkaZnak"/>
    <w:uiPriority w:val="99"/>
    <w:semiHidden/>
    <w:unhideWhenUsed/>
    <w:rsid w:val="00223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Grojec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pietrynika</dc:creator>
  <cp:lastModifiedBy>Ineza Banach</cp:lastModifiedBy>
  <cp:revision>16</cp:revision>
  <cp:lastPrinted>2024-07-12T11:57:00Z</cp:lastPrinted>
  <dcterms:created xsi:type="dcterms:W3CDTF">2024-07-11T09:33:00Z</dcterms:created>
  <dcterms:modified xsi:type="dcterms:W3CDTF">2024-07-30T13:21:00Z</dcterms:modified>
</cp:coreProperties>
</file>